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518">
        <w:rPr>
          <w:rFonts w:ascii="Times New Roman" w:hAnsi="Times New Roman"/>
          <w:sz w:val="28"/>
          <w:szCs w:val="28"/>
        </w:rPr>
        <w:t>В России вводятся новые правила компенсации добросовестным покупателям за утрату приобретенного жилья</w:t>
      </w:r>
    </w:p>
    <w:p w:rsidR="0086555F" w:rsidRPr="00F50518" w:rsidRDefault="0086555F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A4E" w:rsidRPr="00F50518" w:rsidRDefault="001051C9" w:rsidP="00F5051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2020 года вступили</w:t>
      </w:r>
      <w:r w:rsidR="00CA7A4E" w:rsidRPr="00F50518">
        <w:rPr>
          <w:rFonts w:ascii="Times New Roman" w:hAnsi="Times New Roman"/>
          <w:b/>
          <w:sz w:val="28"/>
          <w:szCs w:val="28"/>
        </w:rPr>
        <w:t xml:space="preserve"> в силу законодательные изменения, направленные на защиту покупателей недвижимости, пострадавших от действий мошенников. Поправки уточняют понятие «добросовестный приобретатель недвижимого имущества» и одновременно совершенствуют механизм </w:t>
      </w:r>
      <w:bookmarkStart w:id="0" w:name="_GoBack"/>
      <w:bookmarkEnd w:id="0"/>
      <w:r w:rsidR="00CA7A4E" w:rsidRPr="00F50518">
        <w:rPr>
          <w:rFonts w:ascii="Times New Roman" w:hAnsi="Times New Roman"/>
          <w:b/>
          <w:sz w:val="28"/>
          <w:szCs w:val="28"/>
        </w:rPr>
        <w:t>компенсации убытков, возникших в результате сделки, признанной незаконной. Федеральная кадастровая палата разъяснила, в каких случаях лишивший приобретенного жилья добросовестный покупатель может рассчитывать на полную компенсацию причиненного ущерба.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518">
        <w:rPr>
          <w:rFonts w:ascii="Times New Roman" w:hAnsi="Times New Roman"/>
          <w:b/>
          <w:sz w:val="28"/>
          <w:szCs w:val="28"/>
        </w:rPr>
        <w:t>Кто такой добросовестный приобретатель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518">
        <w:rPr>
          <w:rFonts w:ascii="Times New Roman" w:hAnsi="Times New Roman"/>
          <w:sz w:val="28"/>
          <w:szCs w:val="28"/>
        </w:rPr>
        <w:t xml:space="preserve">Согласно </w:t>
      </w:r>
      <w:hyperlink r:id="rId6" w:anchor="014477831229302973" w:history="1">
        <w:r w:rsidRPr="00F50518">
          <w:rPr>
            <w:rStyle w:val="a5"/>
            <w:rFonts w:ascii="Times New Roman" w:hAnsi="Times New Roman"/>
            <w:sz w:val="28"/>
            <w:szCs w:val="28"/>
          </w:rPr>
          <w:t>поправкам</w:t>
        </w:r>
      </w:hyperlink>
      <w:r w:rsidRPr="00F50518">
        <w:rPr>
          <w:rFonts w:ascii="Times New Roman" w:hAnsi="Times New Roman"/>
          <w:sz w:val="28"/>
          <w:szCs w:val="28"/>
        </w:rPr>
        <w:t xml:space="preserve"> в Гражданский кодекс РФ с 1 января 2020 года приобретатель недвижимого имущества, полагавшийся при заключении сделки на данные ЕГРН, получает статус добросовестного. 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иму</w:t>
      </w:r>
      <w:r w:rsidR="00DB36CE">
        <w:rPr>
          <w:rFonts w:ascii="Times New Roman" w:hAnsi="Times New Roman"/>
          <w:sz w:val="28"/>
          <w:szCs w:val="28"/>
        </w:rPr>
        <w:t>щества у продавца недвижимости.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518">
        <w:rPr>
          <w:rFonts w:ascii="Times New Roman" w:hAnsi="Times New Roman"/>
          <w:sz w:val="28"/>
          <w:szCs w:val="28"/>
        </w:rPr>
        <w:t>Актуальные сведения об объекте недвижимости можно получить только из ЕГРН.</w:t>
      </w:r>
      <w:r w:rsidRPr="00F50518">
        <w:rPr>
          <w:rFonts w:ascii="Times New Roman" w:hAnsi="Times New Roman"/>
          <w:i/>
          <w:sz w:val="28"/>
          <w:szCs w:val="28"/>
        </w:rPr>
        <w:t xml:space="preserve"> </w:t>
      </w:r>
      <w:r w:rsidRPr="00F50518">
        <w:rPr>
          <w:rFonts w:ascii="Times New Roman" w:hAnsi="Times New Roman"/>
          <w:sz w:val="28"/>
          <w:szCs w:val="28"/>
        </w:rPr>
        <w:t xml:space="preserve">Выписка из </w:t>
      </w:r>
      <w:proofErr w:type="spellStart"/>
      <w:r w:rsidRPr="00F50518">
        <w:rPr>
          <w:rFonts w:ascii="Times New Roman" w:hAnsi="Times New Roman"/>
          <w:sz w:val="28"/>
          <w:szCs w:val="28"/>
        </w:rPr>
        <w:t>госреестра</w:t>
      </w:r>
      <w:proofErr w:type="spellEnd"/>
      <w:r w:rsidRPr="00F50518">
        <w:rPr>
          <w:rFonts w:ascii="Times New Roman" w:hAnsi="Times New Roman"/>
          <w:sz w:val="28"/>
          <w:szCs w:val="28"/>
        </w:rPr>
        <w:t xml:space="preserve"> позволяет еще до совершения сделки проверить представленные продавцом данные об объекте, владельце, 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сведений ЕГРН об основных характеристиках объекта недвижимости и зарегистрированных 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 не требуется. 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518">
        <w:rPr>
          <w:rFonts w:ascii="Times New Roman" w:hAnsi="Times New Roman"/>
          <w:sz w:val="28"/>
          <w:szCs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518">
        <w:rPr>
          <w:rFonts w:ascii="Times New Roman" w:hAnsi="Times New Roman"/>
          <w:b/>
          <w:sz w:val="28"/>
          <w:szCs w:val="28"/>
        </w:rPr>
        <w:t>Механизм выплаты компенсации</w:t>
      </w:r>
    </w:p>
    <w:p w:rsidR="00CA7A4E" w:rsidRPr="00F50518" w:rsidRDefault="00DB36C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начали</w:t>
      </w:r>
      <w:r w:rsidR="00CA7A4E" w:rsidRPr="00F50518">
        <w:rPr>
          <w:rFonts w:ascii="Times New Roman" w:hAnsi="Times New Roman"/>
          <w:sz w:val="28"/>
          <w:szCs w:val="28"/>
        </w:rPr>
        <w:t xml:space="preserve"> действовать </w:t>
      </w:r>
      <w:hyperlink r:id="rId7" w:anchor="08338382812056919" w:history="1">
        <w:r w:rsidR="00CA7A4E" w:rsidRPr="00F50518">
          <w:rPr>
            <w:rStyle w:val="a5"/>
            <w:rFonts w:ascii="Times New Roman" w:hAnsi="Times New Roman"/>
            <w:sz w:val="28"/>
            <w:szCs w:val="28"/>
          </w:rPr>
          <w:t>правила</w:t>
        </w:r>
      </w:hyperlink>
      <w:r w:rsidR="00CA7A4E" w:rsidRPr="00F50518">
        <w:rPr>
          <w:rFonts w:ascii="Times New Roman" w:hAnsi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положениями Федерального закона № 218-ФЗ «О государственной регистрации недвижимости».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518">
        <w:rPr>
          <w:rFonts w:ascii="Times New Roman" w:hAnsi="Times New Roman"/>
          <w:i/>
          <w:sz w:val="28"/>
          <w:szCs w:val="28"/>
        </w:rPr>
        <w:lastRenderedPageBreak/>
        <w:t xml:space="preserve"> «На рынке недвижимости возможны случаи, когда гражданин приобретает дом 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ничего не знал о сделке и теперь требует возврата своего имущества», - </w:t>
      </w:r>
      <w:r w:rsidRPr="00F50518">
        <w:rPr>
          <w:rFonts w:ascii="Times New Roman" w:hAnsi="Times New Roman"/>
          <w:sz w:val="28"/>
          <w:szCs w:val="28"/>
        </w:rPr>
        <w:t xml:space="preserve">комментирует </w:t>
      </w:r>
      <w:r w:rsidRPr="00F50518">
        <w:rPr>
          <w:rFonts w:ascii="Times New Roman" w:hAnsi="Times New Roman"/>
          <w:b/>
          <w:sz w:val="28"/>
          <w:szCs w:val="28"/>
        </w:rPr>
        <w:t>эксперт Кадастровой палаты Надежда Лещенко</w:t>
      </w:r>
      <w:r w:rsidRPr="00F50518">
        <w:rPr>
          <w:rFonts w:ascii="Times New Roman" w:hAnsi="Times New Roman"/>
          <w:sz w:val="28"/>
          <w:szCs w:val="28"/>
        </w:rPr>
        <w:t>.</w:t>
      </w:r>
      <w:r w:rsidRPr="00F50518">
        <w:rPr>
          <w:rFonts w:ascii="Times New Roman" w:hAnsi="Times New Roman"/>
          <w:i/>
          <w:sz w:val="28"/>
          <w:szCs w:val="28"/>
        </w:rPr>
        <w:t xml:space="preserve"> </w:t>
      </w:r>
      <w:r w:rsidRPr="00F50518"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 w:rsidRPr="00F50518">
          <w:rPr>
            <w:rStyle w:val="a5"/>
            <w:rFonts w:ascii="Times New Roman" w:hAnsi="Times New Roman"/>
            <w:sz w:val="28"/>
            <w:szCs w:val="28"/>
          </w:rPr>
          <w:t>ст. 301</w:t>
        </w:r>
      </w:hyperlink>
      <w:r w:rsidRPr="00F50518">
        <w:rPr>
          <w:rFonts w:ascii="Times New Roman" w:hAnsi="Times New Roman"/>
          <w:sz w:val="28"/>
          <w:szCs w:val="28"/>
        </w:rPr>
        <w:t xml:space="preserve"> Гражданского кодекса РФ собственник вправе истребовать имущество из чужого незаконного владения, а значит, добросовестный покупатель рискует оказаться на улице. 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518">
        <w:rPr>
          <w:rFonts w:ascii="Times New Roman" w:hAnsi="Times New Roman"/>
          <w:sz w:val="28"/>
          <w:szCs w:val="28"/>
        </w:rPr>
        <w:t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истребованием жилого помещения, взысканы убытки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518">
        <w:rPr>
          <w:rFonts w:ascii="Times New Roman" w:hAnsi="Times New Roman"/>
          <w:sz w:val="28"/>
          <w:szCs w:val="28"/>
        </w:rPr>
        <w:t xml:space="preserve"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 в размере кадастровой стоимости недвижимого имущества (действующей на дату вступления в силу судебного акта о его истребовании, за вычетом сумм, возмещенных приобретателю третьим лицом). </w:t>
      </w:r>
    </w:p>
    <w:p w:rsidR="00CA7A4E" w:rsidRPr="00F50518" w:rsidRDefault="00DB36C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«Закон будет имеет</w:t>
      </w:r>
      <w:r w:rsidR="00CA7A4E" w:rsidRPr="00F50518">
        <w:rPr>
          <w:rFonts w:ascii="Times New Roman" w:hAnsi="Times New Roman"/>
          <w:i/>
          <w:sz w:val="28"/>
          <w:szCs w:val="28"/>
        </w:rPr>
        <w:t xml:space="preserve"> обратную силу для случаев, когда жилье было истребовано у добросовестных покупателей в собственность Российской Федерации, субъекта РФ или муниципального образования. В течение трех лет со дня вступлени</w:t>
      </w:r>
      <w:r>
        <w:rPr>
          <w:rFonts w:ascii="Times New Roman" w:hAnsi="Times New Roman"/>
          <w:i/>
          <w:sz w:val="28"/>
          <w:szCs w:val="28"/>
        </w:rPr>
        <w:t xml:space="preserve">я в силу новых правил граждане </w:t>
      </w:r>
      <w:r w:rsidR="00CA7A4E" w:rsidRPr="00F50518">
        <w:rPr>
          <w:rFonts w:ascii="Times New Roman" w:hAnsi="Times New Roman"/>
          <w:i/>
          <w:sz w:val="28"/>
          <w:szCs w:val="28"/>
        </w:rPr>
        <w:t>могут обратиться в суд с иском о выплате компенсации»,</w:t>
      </w:r>
      <w:r w:rsidR="00CA7A4E" w:rsidRPr="00F50518">
        <w:rPr>
          <w:rFonts w:ascii="Times New Roman" w:hAnsi="Times New Roman"/>
          <w:sz w:val="28"/>
          <w:szCs w:val="28"/>
        </w:rPr>
        <w:t xml:space="preserve"> - отмечает </w:t>
      </w:r>
      <w:r w:rsidR="00CA7A4E" w:rsidRPr="00F50518">
        <w:rPr>
          <w:rFonts w:ascii="Times New Roman" w:hAnsi="Times New Roman"/>
          <w:b/>
          <w:sz w:val="28"/>
          <w:szCs w:val="28"/>
        </w:rPr>
        <w:t>Надежда Лещенко</w:t>
      </w:r>
      <w:r w:rsidR="00CA7A4E" w:rsidRPr="00F50518">
        <w:rPr>
          <w:rFonts w:ascii="Times New Roman" w:hAnsi="Times New Roman"/>
          <w:sz w:val="28"/>
          <w:szCs w:val="28"/>
        </w:rPr>
        <w:t xml:space="preserve">. </w:t>
      </w:r>
    </w:p>
    <w:p w:rsidR="00CA7A4E" w:rsidRPr="00F50518" w:rsidRDefault="00CA7A4E" w:rsidP="00F505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518">
        <w:rPr>
          <w:rFonts w:ascii="Times New Roman" w:hAnsi="Times New Roman"/>
          <w:sz w:val="28"/>
          <w:szCs w:val="28"/>
        </w:rPr>
        <w:t xml:space="preserve">При выплате компенсации со стороны государства, органы власти также получат право в дальнейшем предъявить регрессный иск недобросовестному продавцу для возмещения причиненных убытков. 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p w:rsidR="00DB36CE" w:rsidRDefault="00DB36CE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p w:rsidR="00DB36CE" w:rsidRDefault="00DB36CE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p w:rsidR="00DB36CE" w:rsidRDefault="00DB36CE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p w:rsidR="00DB36CE" w:rsidRPr="00B37366" w:rsidRDefault="00DB36CE" w:rsidP="00DB36CE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r w:rsidRPr="00B37366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p w:rsidR="00DB36CE" w:rsidRPr="002D0349" w:rsidRDefault="00DB36CE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DB36CE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051C9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6555F"/>
    <w:rsid w:val="008E109D"/>
    <w:rsid w:val="00904919"/>
    <w:rsid w:val="00957EB9"/>
    <w:rsid w:val="00A77714"/>
    <w:rsid w:val="00AF0590"/>
    <w:rsid w:val="00BB4C3D"/>
    <w:rsid w:val="00C445A7"/>
    <w:rsid w:val="00C613BF"/>
    <w:rsid w:val="00CA7A4E"/>
    <w:rsid w:val="00CD2DA2"/>
    <w:rsid w:val="00DA66D0"/>
    <w:rsid w:val="00DB36CE"/>
    <w:rsid w:val="00E32699"/>
    <w:rsid w:val="00E95F7A"/>
    <w:rsid w:val="00EC4ECA"/>
    <w:rsid w:val="00F37CE2"/>
    <w:rsid w:val="00F50518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b2a84889a81c92096e09bef00d500570aba6cd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30668&amp;fld=134&amp;dst=1000000001,0&amp;rnd=0.6629475206114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8</cp:revision>
  <cp:lastPrinted>2020-01-27T06:08:00Z</cp:lastPrinted>
  <dcterms:created xsi:type="dcterms:W3CDTF">2019-12-30T11:11:00Z</dcterms:created>
  <dcterms:modified xsi:type="dcterms:W3CDTF">2020-01-27T06:13:00Z</dcterms:modified>
</cp:coreProperties>
</file>